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79" w:rsidRDefault="004B4879" w:rsidP="004B4879">
      <w:pPr>
        <w:pStyle w:val="NormalWeb"/>
        <w:shd w:val="clear" w:color="auto" w:fill="FFFFFF"/>
        <w:spacing w:before="0" w:beforeAutospacing="0" w:after="0" w:afterAutospacing="0" w:line="398" w:lineRule="atLeast"/>
        <w:ind w:firstLine="708"/>
        <w:textAlignment w:val="baseline"/>
        <w:rPr>
          <w:rFonts w:ascii="Roboto" w:hAnsi="Roboto"/>
          <w:color w:val="424242"/>
        </w:rPr>
      </w:pPr>
    </w:p>
    <w:p w:rsidR="004B4879" w:rsidRPr="004B4879" w:rsidRDefault="004B4879" w:rsidP="004B4879">
      <w:pPr>
        <w:spacing w:after="0"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Venit minim incluziune</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Venitul minim de incluziune (VMI)</w:t>
      </w:r>
      <w:r w:rsidRPr="004B4879">
        <w:rPr>
          <w:rFonts w:ascii="Times New Roman" w:eastAsia="Times New Roman" w:hAnsi="Times New Roman" w:cs="Times New Roman"/>
          <w:color w:val="000000"/>
          <w:sz w:val="27"/>
          <w:szCs w:val="27"/>
          <w:lang w:eastAsia="ro-RO"/>
        </w:rPr>
        <w:t> reprezintă sprijinul financiar acordat de stat în scopul asigurării nivelului de trai minimal pentru familiile și persoanele singure aflate în situații de dificultate, precum și pentru prevenirea riscului sărăciei în rândul copiilor și stimularea participării acestora în sistemul de educație.</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VMI</w:t>
      </w:r>
      <w:r w:rsidRPr="004B4879">
        <w:rPr>
          <w:rFonts w:ascii="Times New Roman" w:eastAsia="Times New Roman" w:hAnsi="Times New Roman" w:cs="Times New Roman"/>
          <w:color w:val="000000"/>
          <w:sz w:val="27"/>
          <w:szCs w:val="27"/>
          <w:lang w:eastAsia="ro-RO"/>
        </w:rPr>
        <w:t> este un beneficiu acordat conform prevederilor:</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Legii nr. 196/2016 privind venitul minim de incluziune, cu modificările și completările ulterioare;</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H.G. nr. 1154/ 2022 privind normele metodologice de aplicare a prevederilor Legii nr. 196/ 2016 privind venitul minim de incluziune.</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Acest beneficiu de asistență socială are două componente și anume:      </w:t>
      </w:r>
    </w:p>
    <w:p w:rsidR="004B4879" w:rsidRPr="004B4879" w:rsidRDefault="004B4879" w:rsidP="002C4F13">
      <w:pPr>
        <w:numPr>
          <w:ilvl w:val="0"/>
          <w:numId w:val="11"/>
        </w:num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Sprijin (ajutor) pentru incluziune</w:t>
      </w:r>
    </w:p>
    <w:p w:rsidR="004B4879" w:rsidRPr="004B4879" w:rsidRDefault="004B4879" w:rsidP="002C4F13">
      <w:p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Are drept scop prevenirea și combaterea sărăciei și a riscului de excluziune socială și </w:t>
      </w:r>
      <w:r w:rsidRPr="004B4879">
        <w:rPr>
          <w:rFonts w:ascii="Times New Roman" w:eastAsia="Times New Roman" w:hAnsi="Times New Roman" w:cs="Times New Roman"/>
          <w:b/>
          <w:bCs/>
          <w:color w:val="000000"/>
          <w:sz w:val="27"/>
          <w:szCs w:val="27"/>
          <w:lang w:eastAsia="ro-RO"/>
        </w:rPr>
        <w:t>înlocuiește ajutorul social</w:t>
      </w:r>
      <w:r w:rsidRPr="004B4879">
        <w:rPr>
          <w:rFonts w:ascii="Times New Roman" w:eastAsia="Times New Roman" w:hAnsi="Times New Roman" w:cs="Times New Roman"/>
          <w:color w:val="000000"/>
          <w:sz w:val="27"/>
          <w:szCs w:val="27"/>
          <w:lang w:eastAsia="ro-RO"/>
        </w:rPr>
        <w:t> acordat anterior pentru asigurarea venitului minim garantat.</w:t>
      </w:r>
    </w:p>
    <w:p w:rsidR="004B4879" w:rsidRPr="004B4879" w:rsidRDefault="004B4879" w:rsidP="002C4F13">
      <w:pPr>
        <w:numPr>
          <w:ilvl w:val="0"/>
          <w:numId w:val="12"/>
        </w:numPr>
        <w:spacing w:before="100" w:beforeAutospacing="1" w:after="100" w:afterAutospacing="1" w:line="240" w:lineRule="auto"/>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Sprijin (ajutor) pentru familiile cu copii</w:t>
      </w:r>
    </w:p>
    <w:p w:rsidR="004B4879" w:rsidRPr="004B4879" w:rsidRDefault="004B4879" w:rsidP="002C4F13">
      <w:pPr>
        <w:spacing w:before="100" w:beforeAutospacing="1" w:after="100" w:afterAutospacing="1" w:line="240" w:lineRule="auto"/>
        <w:ind w:firstLine="360"/>
        <w:jc w:val="both"/>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Se acordă familiilor cu copii cu vârsta de până la 18 ani aflați în întreținere și are drept scop prevenirea sărăciei și încurajarea participării copiilor la educație, </w:t>
      </w:r>
      <w:r w:rsidRPr="004B4879">
        <w:rPr>
          <w:rFonts w:ascii="Times New Roman" w:eastAsia="Times New Roman" w:hAnsi="Times New Roman" w:cs="Times New Roman"/>
          <w:b/>
          <w:bCs/>
          <w:color w:val="000000"/>
          <w:sz w:val="27"/>
          <w:szCs w:val="27"/>
          <w:lang w:eastAsia="ro-RO"/>
        </w:rPr>
        <w:t>înlocuind alocația pentru susținerea familiei</w:t>
      </w:r>
      <w:r w:rsidRPr="004B4879">
        <w:rPr>
          <w:rFonts w:ascii="Times New Roman" w:eastAsia="Times New Roman" w:hAnsi="Times New Roman" w:cs="Times New Roman"/>
          <w:color w:val="000000"/>
          <w:sz w:val="27"/>
          <w:szCs w:val="27"/>
          <w:lang w:eastAsia="ro-RO"/>
        </w:rPr>
        <w:t>. </w:t>
      </w:r>
    </w:p>
    <w:p w:rsidR="004B4879" w:rsidRPr="002C4F13" w:rsidRDefault="002C4F13" w:rsidP="002C4F13">
      <w:pPr>
        <w:pStyle w:val="Listparagraf"/>
        <w:spacing w:before="100" w:beforeAutospacing="1" w:after="100" w:afterAutospacing="1" w:line="240" w:lineRule="auto"/>
        <w:ind w:left="0"/>
        <w:rPr>
          <w:rFonts w:ascii="Times New Roman" w:eastAsia="Times New Roman" w:hAnsi="Times New Roman" w:cs="Times New Roman"/>
          <w:color w:val="000000"/>
          <w:sz w:val="27"/>
          <w:szCs w:val="27"/>
          <w:u w:val="single"/>
          <w:lang w:eastAsia="ro-RO"/>
        </w:rPr>
      </w:pPr>
      <w:r w:rsidRPr="002C4F13">
        <w:rPr>
          <w:rFonts w:ascii="Times New Roman" w:eastAsia="Times New Roman" w:hAnsi="Times New Roman" w:cs="Times New Roman"/>
          <w:b/>
          <w:bCs/>
          <w:color w:val="000000"/>
          <w:sz w:val="27"/>
          <w:szCs w:val="27"/>
          <w:lang w:eastAsia="ro-RO"/>
        </w:rPr>
        <w:t xml:space="preserve">      II. </w:t>
      </w:r>
      <w:r w:rsidR="004B4879" w:rsidRPr="002C4F13">
        <w:rPr>
          <w:rFonts w:ascii="Times New Roman" w:eastAsia="Times New Roman" w:hAnsi="Times New Roman" w:cs="Times New Roman"/>
          <w:b/>
          <w:bCs/>
          <w:color w:val="000000"/>
          <w:sz w:val="27"/>
          <w:szCs w:val="27"/>
          <w:u w:val="single"/>
          <w:lang w:eastAsia="ro-RO"/>
        </w:rPr>
        <w:t>Cine beneficiază de VMI:</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 familiile și persoanele singure, cetățeni români, care au domiciliul sau reședința în România.</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b) persoanele fără adăpost, aflate în evidența serviciilor publice de asistență socială de la nivelul unităților administrativ-teritoriale în care trăiesc;</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 familiile și persoanele singure care nu au cetățenie română, dacă se află în una dintre următoarele situații:</w:t>
      </w:r>
    </w:p>
    <w:p w:rsidR="004B4879" w:rsidRPr="004B4879" w:rsidRDefault="004B4879" w:rsidP="004B4879">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sunt cetățeni ai unui stat membru al Uniunii Europene, ai Spațiului Economic European, ai Confederației Elvețiene sau străini, denumiți în continuare cetățeni străini, pe perioada în care au domiciliul ori, după caz, reședința în România, în condițiile legislației române;</w:t>
      </w:r>
    </w:p>
    <w:p w:rsidR="004B4879" w:rsidRPr="004B4879" w:rsidRDefault="004B4879" w:rsidP="004B4879">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lastRenderedPageBreak/>
        <w:t>        sunt cetățeni străini sau apatrizi cărora li s-a acordat o formă de protecție în condițiile legii;</w:t>
      </w:r>
    </w:p>
    <w:p w:rsidR="004B4879" w:rsidRPr="004B4879" w:rsidRDefault="004B4879" w:rsidP="004B4879">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sunt apatrizi care au domiciliul sau, după caz, reședința în România, în condițiile legii.</w:t>
      </w:r>
    </w:p>
    <w:p w:rsidR="004B4879" w:rsidRPr="004B4879" w:rsidRDefault="004B4879" w:rsidP="004B4879">
      <w:pPr>
        <w:spacing w:before="100" w:beforeAutospacing="1" w:after="100" w:afterAutospacing="1" w:line="240" w:lineRule="auto"/>
        <w:ind w:firstLine="360"/>
        <w:rPr>
          <w:rFonts w:ascii="Times New Roman" w:eastAsia="Times New Roman" w:hAnsi="Times New Roman" w:cs="Times New Roman"/>
          <w:color w:val="000000"/>
          <w:sz w:val="27"/>
          <w:szCs w:val="27"/>
          <w:u w:val="single"/>
          <w:lang w:eastAsia="ro-RO"/>
        </w:rPr>
      </w:pPr>
      <w:r w:rsidRPr="004B4879">
        <w:rPr>
          <w:rFonts w:ascii="Times New Roman" w:eastAsia="Times New Roman" w:hAnsi="Times New Roman" w:cs="Times New Roman"/>
          <w:color w:val="000000"/>
          <w:sz w:val="27"/>
          <w:szCs w:val="27"/>
          <w:u w:val="single"/>
          <w:lang w:eastAsia="ro-RO"/>
        </w:rPr>
        <w:t>VMI se acordă persoanelor singure/ familiilor care obțin un venit net lunar ajustat mai mic sau egal cu nivelele maxime stabilite prin lege, pentru cele două componente ale VMI:</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a) pentru ajutorul de incluziune, </w:t>
      </w:r>
      <w:r w:rsidRPr="004B4879">
        <w:rPr>
          <w:rFonts w:ascii="Times New Roman" w:eastAsia="Times New Roman" w:hAnsi="Times New Roman" w:cs="Times New Roman"/>
          <w:color w:val="000000"/>
          <w:sz w:val="27"/>
          <w:szCs w:val="27"/>
          <w:lang w:eastAsia="ro-RO"/>
        </w:rPr>
        <w:t>până la un venit net lunar ajustat de 366 de lei inclusiv, care se ia în calcul la stabilirea veniturilor cumulate ale familiei, începând cu data de 01 martie 2025;</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b) pentru ajutorul de incluziune, </w:t>
      </w:r>
      <w:r w:rsidRPr="004B4879">
        <w:rPr>
          <w:rFonts w:ascii="Times New Roman" w:eastAsia="Times New Roman" w:hAnsi="Times New Roman" w:cs="Times New Roman"/>
          <w:color w:val="000000"/>
          <w:sz w:val="27"/>
          <w:szCs w:val="27"/>
          <w:lang w:eastAsia="ro-RO"/>
        </w:rPr>
        <w:t>până la un venit net lunar ajustat de 533 de lei inclusiv, care se ia în calcul la stabilirea veniturilor persoanei singure cu vârsta de cel puțin 65 de ani, începând cu data de 01 martie 2025;</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c) pentru ajutorul pentru familia cu copii, </w:t>
      </w:r>
      <w:r w:rsidRPr="004B4879">
        <w:rPr>
          <w:rFonts w:ascii="Times New Roman" w:eastAsia="Times New Roman" w:hAnsi="Times New Roman" w:cs="Times New Roman"/>
          <w:color w:val="000000"/>
          <w:sz w:val="27"/>
          <w:szCs w:val="27"/>
          <w:lang w:eastAsia="ro-RO"/>
        </w:rPr>
        <w:t>până la un venit net lunar ajustat de 930 de lei inclusiv, începând cu data de 01 martie 2025.</w:t>
      </w:r>
    </w:p>
    <w:p w:rsidR="004B4879" w:rsidRPr="004B4879" w:rsidRDefault="002C4F13" w:rsidP="002C4F13">
      <w:pPr>
        <w:spacing w:before="100" w:beforeAutospacing="1" w:after="100" w:afterAutospacing="1" w:line="240" w:lineRule="auto"/>
        <w:ind w:firstLine="360"/>
        <w:outlineLvl w:val="3"/>
        <w:rPr>
          <w:rFonts w:ascii="Times New Roman" w:eastAsia="Times New Roman" w:hAnsi="Times New Roman" w:cs="Times New Roman"/>
          <w:b/>
          <w:bCs/>
          <w:color w:val="000000"/>
          <w:sz w:val="26"/>
          <w:szCs w:val="26"/>
          <w:u w:val="single"/>
          <w:lang w:eastAsia="ro-RO"/>
        </w:rPr>
      </w:pPr>
      <w:r w:rsidRPr="002C4F13">
        <w:rPr>
          <w:rFonts w:ascii="Times New Roman" w:eastAsia="Times New Roman" w:hAnsi="Times New Roman" w:cs="Times New Roman"/>
          <w:b/>
          <w:bCs/>
          <w:color w:val="000000"/>
          <w:sz w:val="26"/>
          <w:szCs w:val="26"/>
          <w:lang w:eastAsia="ro-RO"/>
        </w:rPr>
        <w:t>II.</w:t>
      </w:r>
      <w:r w:rsidRPr="002C4F13">
        <w:rPr>
          <w:rFonts w:ascii="Times New Roman" w:eastAsia="Times New Roman" w:hAnsi="Times New Roman" w:cs="Times New Roman"/>
          <w:b/>
          <w:bCs/>
          <w:color w:val="000000"/>
          <w:sz w:val="26"/>
          <w:szCs w:val="26"/>
          <w:lang w:eastAsia="ro-RO"/>
        </w:rPr>
        <w:tab/>
        <w:t xml:space="preserve"> </w:t>
      </w:r>
      <w:r w:rsidR="004B4879" w:rsidRPr="004B4879">
        <w:rPr>
          <w:rFonts w:ascii="Times New Roman" w:eastAsia="Times New Roman" w:hAnsi="Times New Roman" w:cs="Times New Roman"/>
          <w:b/>
          <w:bCs/>
          <w:color w:val="000000"/>
          <w:sz w:val="26"/>
          <w:szCs w:val="26"/>
          <w:u w:val="single"/>
          <w:lang w:eastAsia="ro-RO"/>
        </w:rPr>
        <w:t>Calculul cuantumului VMI:</w:t>
      </w:r>
    </w:p>
    <w:p w:rsidR="004B4879" w:rsidRPr="004B4879" w:rsidRDefault="004B4879" w:rsidP="004B4879">
      <w:pPr>
        <w:spacing w:before="100" w:beforeAutospacing="1" w:after="100" w:afterAutospacing="1" w:line="240" w:lineRule="auto"/>
        <w:ind w:firstLine="36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Cuantumul venitului minim de incluziune se stabilește în baza venitului net lunar ajustat, calculat prin aplicarea coeficienților de echivalență, corespunzători persoanei singure, respectiv dimensiunii familiei, la venitul net lunar al acesteia.</w:t>
      </w:r>
    </w:p>
    <w:p w:rsidR="004B4879" w:rsidRPr="004B4879" w:rsidRDefault="004B4879" w:rsidP="004B4879">
      <w:pPr>
        <w:spacing w:before="100" w:beforeAutospacing="1" w:after="100" w:afterAutospacing="1" w:line="240" w:lineRule="auto"/>
        <w:rPr>
          <w:rFonts w:ascii="Times New Roman" w:eastAsia="Times New Roman" w:hAnsi="Times New Roman" w:cs="Times New Roman"/>
          <w:color w:val="000000"/>
          <w:sz w:val="27"/>
          <w:szCs w:val="27"/>
          <w:u w:val="single"/>
          <w:lang w:eastAsia="ro-RO"/>
        </w:rPr>
      </w:pPr>
      <w:r w:rsidRPr="004B4879">
        <w:rPr>
          <w:rFonts w:ascii="Times New Roman" w:eastAsia="Times New Roman" w:hAnsi="Times New Roman" w:cs="Times New Roman"/>
          <w:color w:val="000000"/>
          <w:sz w:val="27"/>
          <w:szCs w:val="27"/>
          <w:lang w:eastAsia="ro-RO"/>
        </w:rPr>
        <w:t> </w:t>
      </w:r>
    </w:p>
    <w:p w:rsidR="004B4879" w:rsidRPr="004B4879" w:rsidRDefault="004B4879" w:rsidP="004B4879">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u w:val="single"/>
          <w:lang w:eastAsia="ro-RO"/>
        </w:rPr>
      </w:pPr>
      <w:r w:rsidRPr="004B4879">
        <w:rPr>
          <w:rFonts w:ascii="Times New Roman" w:eastAsia="Times New Roman" w:hAnsi="Times New Roman" w:cs="Times New Roman"/>
          <w:b/>
          <w:bCs/>
          <w:color w:val="000000"/>
          <w:sz w:val="27"/>
          <w:szCs w:val="27"/>
          <w:u w:val="single"/>
          <w:lang w:eastAsia="ro-RO"/>
        </w:rPr>
        <w:t>Cuantumul ajutorului de incluziune începând cu data de 01 martie 2025:</w:t>
      </w:r>
    </w:p>
    <w:p w:rsidR="004B4879" w:rsidRPr="004B4879" w:rsidRDefault="004B4879" w:rsidP="004B4879">
      <w:pPr>
        <w:spacing w:before="100" w:beforeAutospacing="1" w:after="100" w:afterAutospacing="1" w:line="240" w:lineRule="auto"/>
        <w:ind w:firstLine="36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Cuantumul</w:t>
      </w:r>
      <w:r w:rsidRPr="004B4879">
        <w:rPr>
          <w:rFonts w:ascii="Times New Roman" w:eastAsia="Times New Roman" w:hAnsi="Times New Roman" w:cs="Times New Roman"/>
          <w:color w:val="000000"/>
          <w:sz w:val="27"/>
          <w:szCs w:val="27"/>
          <w:lang w:eastAsia="ro-RO"/>
        </w:rPr>
        <w:t> ajutorului de incluziune acordat familiei / persoanei singure reprezintă </w:t>
      </w:r>
      <w:r w:rsidRPr="004B4879">
        <w:rPr>
          <w:rFonts w:ascii="Times New Roman" w:eastAsia="Times New Roman" w:hAnsi="Times New Roman" w:cs="Times New Roman"/>
          <w:b/>
          <w:bCs/>
          <w:color w:val="000000"/>
          <w:sz w:val="27"/>
          <w:szCs w:val="27"/>
          <w:lang w:eastAsia="ro-RO"/>
        </w:rPr>
        <w:t>diferența dintre cuantumul maxim prevăzut de lege</w:t>
      </w:r>
      <w:r w:rsidRPr="004B4879">
        <w:rPr>
          <w:rFonts w:ascii="Times New Roman" w:eastAsia="Times New Roman" w:hAnsi="Times New Roman" w:cs="Times New Roman"/>
          <w:color w:val="000000"/>
          <w:sz w:val="27"/>
          <w:szCs w:val="27"/>
          <w:lang w:eastAsia="ro-RO"/>
        </w:rPr>
        <w:t>, respectiv 366 lei/lună/membru de familie sau 533 lei/lună în cazul persoanei singure cu vârsta de cel puțin 65 de ani </w:t>
      </w:r>
      <w:r w:rsidRPr="004B4879">
        <w:rPr>
          <w:rFonts w:ascii="Times New Roman" w:eastAsia="Times New Roman" w:hAnsi="Times New Roman" w:cs="Times New Roman"/>
          <w:b/>
          <w:bCs/>
          <w:color w:val="000000"/>
          <w:sz w:val="27"/>
          <w:szCs w:val="27"/>
          <w:lang w:eastAsia="ro-RO"/>
        </w:rPr>
        <w:t>și cuantumul venitului net ajustat calculat conform legii</w:t>
      </w:r>
      <w:r w:rsidRPr="004B4879">
        <w:rPr>
          <w:rFonts w:ascii="Times New Roman" w:eastAsia="Times New Roman" w:hAnsi="Times New Roman" w:cs="Times New Roman"/>
          <w:color w:val="000000"/>
          <w:sz w:val="27"/>
          <w:szCs w:val="27"/>
          <w:lang w:eastAsia="ro-RO"/>
        </w:rPr>
        <w:t>.</w:t>
      </w:r>
    </w:p>
    <w:p w:rsidR="004B4879" w:rsidRDefault="004B4879" w:rsidP="004B4879">
      <w:pPr>
        <w:spacing w:before="100" w:beforeAutospacing="1" w:after="100" w:afterAutospacing="1" w:line="240" w:lineRule="auto"/>
        <w:ind w:firstLine="36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În ceea ce privește persoanele care nu obțin niciun venit, cuantumul maxim este de 366 lei / lună / membru de familie, iar în cazul persoanei singure cu vârsta de cel puțin 65 de ani, cuantumul maxim este de 533 lei / lună.</w:t>
      </w:r>
    </w:p>
    <w:p w:rsidR="002C4F13" w:rsidRDefault="002C4F13" w:rsidP="004B4879">
      <w:pPr>
        <w:spacing w:before="100" w:beforeAutospacing="1" w:after="100" w:afterAutospacing="1" w:line="240" w:lineRule="auto"/>
        <w:ind w:firstLine="360"/>
        <w:rPr>
          <w:rFonts w:ascii="Times New Roman" w:eastAsia="Times New Roman" w:hAnsi="Times New Roman" w:cs="Times New Roman"/>
          <w:color w:val="000000"/>
          <w:sz w:val="27"/>
          <w:szCs w:val="27"/>
          <w:lang w:eastAsia="ro-RO"/>
        </w:rPr>
      </w:pPr>
    </w:p>
    <w:p w:rsidR="002C4F13" w:rsidRPr="004B4879" w:rsidRDefault="002C4F13" w:rsidP="004B4879">
      <w:pPr>
        <w:spacing w:before="100" w:beforeAutospacing="1" w:after="100" w:afterAutospacing="1" w:line="240" w:lineRule="auto"/>
        <w:ind w:firstLine="360"/>
        <w:rPr>
          <w:rFonts w:ascii="Times New Roman" w:eastAsia="Times New Roman" w:hAnsi="Times New Roman" w:cs="Times New Roman"/>
          <w:color w:val="000000"/>
          <w:sz w:val="27"/>
          <w:szCs w:val="27"/>
          <w:lang w:eastAsia="ro-RO"/>
        </w:rPr>
      </w:pPr>
      <w:bookmarkStart w:id="0" w:name="_GoBack"/>
      <w:bookmarkEnd w:id="0"/>
    </w:p>
    <w:p w:rsidR="004B4879" w:rsidRPr="004B4879" w:rsidRDefault="004B4879" w:rsidP="004B4879">
      <w:p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w:t>
      </w:r>
    </w:p>
    <w:p w:rsidR="004B4879" w:rsidRPr="004B4879" w:rsidRDefault="004B4879" w:rsidP="004B4879">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 xml:space="preserve"> </w:t>
      </w:r>
      <w:r w:rsidRPr="004B4879">
        <w:rPr>
          <w:rFonts w:ascii="Times New Roman" w:eastAsia="Times New Roman" w:hAnsi="Times New Roman" w:cs="Times New Roman"/>
          <w:b/>
          <w:bCs/>
          <w:color w:val="000000"/>
          <w:sz w:val="27"/>
          <w:szCs w:val="27"/>
          <w:u w:val="single"/>
          <w:lang w:eastAsia="ro-RO"/>
        </w:rPr>
        <w:t>Cuantumul ajutorului pentru familia cu copii</w:t>
      </w:r>
      <w:r>
        <w:rPr>
          <w:rFonts w:ascii="Times New Roman" w:eastAsia="Times New Roman" w:hAnsi="Times New Roman" w:cs="Times New Roman"/>
          <w:b/>
          <w:bCs/>
          <w:color w:val="000000"/>
          <w:sz w:val="27"/>
          <w:szCs w:val="27"/>
          <w:lang w:eastAsia="ro-RO"/>
        </w:rPr>
        <w:t xml:space="preserve"> </w:t>
      </w:r>
      <w:r w:rsidRPr="004B4879">
        <w:rPr>
          <w:rFonts w:ascii="Times New Roman" w:eastAsia="Times New Roman" w:hAnsi="Times New Roman" w:cs="Times New Roman"/>
          <w:color w:val="000000"/>
          <w:sz w:val="27"/>
          <w:szCs w:val="27"/>
          <w:lang w:eastAsia="ro-RO"/>
        </w:rPr>
        <w:t>este stabilit în funcție de nivelul venitului net lunar ajustat și numărul de copii din familie, astfel:</w:t>
      </w:r>
    </w:p>
    <w:p w:rsidR="004B4879" w:rsidRPr="004B4879" w:rsidRDefault="004B4879" w:rsidP="004B487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Pentru familia beneficiară de ajutor de incluziune, precum și pentru cea cu venituri nete lunare ajustate de până la 366 de lei/ lună, cuantumul lunar al ajutorului pentru familia cu copii este:</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143 lei, pentru familia cu un copil;</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286 lei, pentru familia cu 2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428 de lei, pentru familia cu 3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570 de lei, pentru familia cu 4 copii sau mai mulți.</w:t>
      </w:r>
    </w:p>
    <w:p w:rsidR="004B4879" w:rsidRPr="004B4879" w:rsidRDefault="004B4879" w:rsidP="004B487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Pentru familia monoparentală beneficiară de ajutor de incluziune, precum și pentru cea cu venituri nete lunare ajustate de până la 366 de lei/ lună, cuantumul lunar al ajutorului pentru familia cu copii este:</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161 de lei, pentru familia cu un copil;</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320 de lei, pentru familia cu 2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479 de lei, pentru familia cu 3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638 de lei, pentru familia cu 4 copii sau mai mulți.</w:t>
      </w:r>
    </w:p>
    <w:p w:rsidR="004B4879" w:rsidRPr="004B4879" w:rsidRDefault="004B4879" w:rsidP="004B487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Pentru familiile care au un venit net lunar ajustat cuprins între 367 de lei/ lună și 930 de lei inclusiv, cuantumul lunar al ajutorului pentru familia cu copii este:</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115 de lei, pentru familia cu un copil;</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228 de lei, pentru familia cu 2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3341 de lei, pentru familia cu 3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452 de lei, pentru familia cu 4 copii sau mai mulți</w:t>
      </w:r>
    </w:p>
    <w:p w:rsidR="004B4879" w:rsidRPr="004B4879" w:rsidRDefault="004B4879" w:rsidP="004B487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Pentru familiile monoparentale care au un venit net lunar ajustat cuprins între 347 de lei/ lună și 880 de lei inclusiv, cuantumul lunar al ajutorului pentru familia cu copii este:</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148 lei, pentru familia cu un copil;</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287 lei, pentru familia cu 2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432 de lei, pentru familia cu 3 copii;</w:t>
      </w:r>
    </w:p>
    <w:p w:rsidR="004B4879" w:rsidRPr="004B4879" w:rsidRDefault="004B4879" w:rsidP="004B4879">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572 de lei, pentru familia cu 4 copii sau mai mulți</w:t>
      </w:r>
    </w:p>
    <w:p w:rsidR="004B4879" w:rsidRPr="004B4879" w:rsidRDefault="004B4879" w:rsidP="004B4879">
      <w:p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i/>
          <w:iCs/>
          <w:color w:val="000000"/>
          <w:sz w:val="27"/>
          <w:szCs w:val="27"/>
          <w:lang w:eastAsia="ro-RO"/>
        </w:rPr>
        <w:t>*Dacă din calcul rezultă o sumă mai mică de 50 de lei, atunci se acordă 50 de lei.</w:t>
      </w:r>
    </w:p>
    <w:p w:rsidR="004B4879" w:rsidRPr="004B4879" w:rsidRDefault="004B4879" w:rsidP="004B4879">
      <w:p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i/>
          <w:iCs/>
          <w:color w:val="000000"/>
          <w:sz w:val="27"/>
          <w:szCs w:val="27"/>
          <w:lang w:eastAsia="ro-RO"/>
        </w:rPr>
        <w:t> </w:t>
      </w:r>
    </w:p>
    <w:p w:rsidR="004B4879" w:rsidRPr="004B4879" w:rsidRDefault="004B4879" w:rsidP="002C4F13">
      <w:pPr>
        <w:spacing w:before="100" w:beforeAutospacing="1" w:after="100" w:afterAutospacing="1" w:line="240" w:lineRule="auto"/>
        <w:ind w:firstLine="360"/>
        <w:jc w:val="both"/>
        <w:rPr>
          <w:rFonts w:ascii="Times New Roman" w:eastAsia="Times New Roman" w:hAnsi="Times New Roman" w:cs="Times New Roman"/>
          <w:color w:val="000000"/>
          <w:sz w:val="27"/>
          <w:szCs w:val="27"/>
          <w:u w:val="single"/>
          <w:lang w:eastAsia="ro-RO"/>
        </w:rPr>
      </w:pPr>
      <w:r w:rsidRPr="004B4879">
        <w:rPr>
          <w:rFonts w:ascii="Times New Roman" w:eastAsia="Times New Roman" w:hAnsi="Times New Roman" w:cs="Times New Roman"/>
          <w:b/>
          <w:bCs/>
          <w:color w:val="000000"/>
          <w:sz w:val="27"/>
          <w:szCs w:val="27"/>
          <w:lang w:eastAsia="ro-RO"/>
        </w:rPr>
        <w:t xml:space="preserve">Pentru calculul venitului net lunar ajustat se iau în considerare toate sumele primite / realizate de persoana singură, respectiv de fiecare membru al familiei în luna anterioară solicitării VMI, </w:t>
      </w:r>
      <w:r w:rsidRPr="004B4879">
        <w:rPr>
          <w:rFonts w:ascii="Times New Roman" w:eastAsia="Times New Roman" w:hAnsi="Times New Roman" w:cs="Times New Roman"/>
          <w:b/>
          <w:bCs/>
          <w:color w:val="000000"/>
          <w:sz w:val="27"/>
          <w:szCs w:val="27"/>
          <w:u w:val="single"/>
          <w:lang w:eastAsia="ro-RO"/>
        </w:rPr>
        <w:t>cu EXCEPŢIA următoarelor venituri:</w:t>
      </w:r>
    </w:p>
    <w:p w:rsidR="004B4879" w:rsidRPr="004B4879" w:rsidRDefault="004B4879" w:rsidP="004B4879">
      <w:pPr>
        <w:spacing w:before="100" w:beforeAutospacing="1" w:after="100" w:afterAutospacing="1" w:line="240" w:lineRule="auto"/>
        <w:ind w:left="360" w:firstLine="348"/>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     sumele de prestații sociale pentru protecția și promovarea drepturilor persoanelor cu handicap;</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b)     alocația de stat pentru copii;</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      sumele acordate ca burse sau alte forme de sprijin financiar destinate exclusiv pentru susținerea educației preșcolarilor, elevilor și studenților, prin programe ale Ministerului Educației Naționale și Cercetării Științifice, altor instituții publice și private, inclusiv organizații neguvernamentale;</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d)     sumele primite din activitatea desfășurată ca zilier, precum și cele obținute în calitate de prestator casnic;</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e)     sumele primite de persoanele apte de muncă din familie ca urmare a participării la programe de formare profesională organizate în condițiile legii, dacă acestea nu au titlu de venituri salariale;</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f)      sumele primite ocazional din partea unor persoane fizice ori juridice, precum și sumele cu titlu de ajutor de urgență primite de la bugetul de stat sau local;</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g)     stimulentul educațional privind stimularea participării în învățământul preșcolar a copiilor provenind din familii defavorizate sub formă de tichet social pentru stimularea participării în învățământul preșcolar a copiilor proveniți din familii defavorizate;</w:t>
      </w:r>
    </w:p>
    <w:p w:rsidR="004B4879" w:rsidRPr="004B4879" w:rsidRDefault="004B4879" w:rsidP="004B4879">
      <w:pPr>
        <w:spacing w:before="100" w:beforeAutospacing="1" w:after="100" w:afterAutospacing="1" w:line="240" w:lineRule="auto"/>
        <w:ind w:left="360" w:firstLine="348"/>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     sumele ocazionale acordate de la bugetul de stat sau bugetele locale cu caracter de despăgubiri ori sprijin financiar pentru situații excepționale;</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i)       ajutorul pentru încălzirea locuinței și suplimentul pentru energie;</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j)       indemnizația lunară de hrană privind măsurile de prevenire a răspândirii maladiei SIDA în România și de protecție a persoanelor infectate cu HIV sau bolnave de SIDA și indemnizația lunară de hrană privind măsurile de control al tuberculozei;</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k)     sumele primite cu titlu de sprijin, asigurate din bugetul de stat sau fonduri nerambursabile, acordate în baza legii sau în baza programelor operaționale aprobate.</w:t>
      </w:r>
    </w:p>
    <w:p w:rsidR="004B4879" w:rsidRPr="004B4879" w:rsidRDefault="004B4879" w:rsidP="002C4F13">
      <w:pPr>
        <w:spacing w:before="100" w:beforeAutospacing="1" w:after="100" w:afterAutospacing="1" w:line="240" w:lineRule="auto"/>
        <w:ind w:left="360"/>
        <w:outlineLvl w:val="3"/>
        <w:rPr>
          <w:rFonts w:ascii="Times New Roman" w:eastAsia="Times New Roman" w:hAnsi="Times New Roman" w:cs="Times New Roman"/>
          <w:b/>
          <w:bCs/>
          <w:color w:val="000000"/>
          <w:sz w:val="24"/>
          <w:szCs w:val="24"/>
          <w:u w:val="single"/>
          <w:lang w:eastAsia="ro-RO"/>
        </w:rPr>
      </w:pPr>
      <w:r w:rsidRPr="004B4879">
        <w:rPr>
          <w:rFonts w:ascii="Times New Roman" w:eastAsia="Times New Roman" w:hAnsi="Times New Roman" w:cs="Times New Roman"/>
          <w:b/>
          <w:bCs/>
          <w:color w:val="000000"/>
          <w:sz w:val="24"/>
          <w:szCs w:val="24"/>
          <w:u w:val="single"/>
          <w:lang w:eastAsia="ro-RO"/>
        </w:rPr>
        <w:t>III. ACTE NECESARE ÎNTOCMIRII DOSARULUI DE VENIT MINIM DE INCLUZIUNE, conform Legii nr.196/2016, privind venitul minim de incluziune:</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cerere tip pentru acordarea venitului minim de incluziune – Anexa nr. 1;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declarație tip pe propria răspundere pentru venitul rezultat din gospodărirea împreună – Anexa nr. 3;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angajament de plată (pentru situațiile în care se pot constata drepturi acordate necuvenit) – Anexa nr.8;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buletin de identitate/carte de identitate/carte de identitate provizorie pentru toți membrii familiei cu vârsta peste 14 ani;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certificat de naștere pentru toți membrii familiei;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certificat de căsătorie (dacă este cazul);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certificat de deces (dacă este cazul);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certificat fiscal (</w:t>
      </w:r>
      <w:proofErr w:type="spellStart"/>
      <w:r w:rsidRPr="004B4879">
        <w:rPr>
          <w:rFonts w:ascii="Times New Roman" w:eastAsia="Times New Roman" w:hAnsi="Times New Roman" w:cs="Times New Roman"/>
          <w:color w:val="000000"/>
          <w:sz w:val="27"/>
          <w:szCs w:val="27"/>
          <w:lang w:eastAsia="ro-RO"/>
        </w:rPr>
        <w:t>primarie</w:t>
      </w:r>
      <w:proofErr w:type="spellEnd"/>
      <w:r w:rsidRPr="004B4879">
        <w:rPr>
          <w:rFonts w:ascii="Times New Roman" w:eastAsia="Times New Roman" w:hAnsi="Times New Roman" w:cs="Times New Roman"/>
          <w:color w:val="000000"/>
          <w:sz w:val="27"/>
          <w:szCs w:val="27"/>
          <w:lang w:eastAsia="ro-RO"/>
        </w:rPr>
        <w:t>);</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componenta agricolă;</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de divorț/ încredințare minori, după caz;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xml:space="preserve">hotărâre judecătorească de încredințare în vederea adopției, potrivit legii; hotărâre judecătorească de </w:t>
      </w:r>
      <w:proofErr w:type="spellStart"/>
      <w:r w:rsidRPr="004B4879">
        <w:rPr>
          <w:rFonts w:ascii="Times New Roman" w:eastAsia="Times New Roman" w:hAnsi="Times New Roman" w:cs="Times New Roman"/>
          <w:color w:val="000000"/>
          <w:sz w:val="27"/>
          <w:szCs w:val="27"/>
          <w:lang w:eastAsia="ro-RO"/>
        </w:rPr>
        <w:t>încuvințare</w:t>
      </w:r>
      <w:proofErr w:type="spellEnd"/>
      <w:r w:rsidRPr="004B4879">
        <w:rPr>
          <w:rFonts w:ascii="Times New Roman" w:eastAsia="Times New Roman" w:hAnsi="Times New Roman" w:cs="Times New Roman"/>
          <w:color w:val="000000"/>
          <w:sz w:val="27"/>
          <w:szCs w:val="27"/>
          <w:lang w:eastAsia="ro-RO"/>
        </w:rPr>
        <w:t xml:space="preserve"> a adopției, potrivit legii;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sau, după caz, hotărârea comisiei pentru protecția copilului pentru măsura plasamentului, potrivit legii;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prin care se dispune delegarea temporară a autorității părintești către persoana desemnată, conform prevederilor art. 104 și art. 105 din Legea nr. 272/2004, privind protecția și promovarea drepturilor copilului, republicată, cu modificările și completările ulterioare;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decizia directorului general al direcției generale de asistență socială și protecția copilului sau, după caz, hotărârea judecătorească pentru măsura plasamentului în regim de urgență, potrivit legii;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de instituire a tutelei sau, după caz, dispoziția autorității tutelare, potrivit legii;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actul doveditor care atestă calitatea de reprezentant legal al persoanei minore lipsite de capacitate deplină de exercițiu al drepturilor civile, respectiv părinte, tutore, curator, altă persoană desemnată reprezentant legal prin decizia directorului general al direcției generale de asistență socială și protecția copilului sau, după caz, prin hotărâre judecătorească;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prin care soțul/soția este declarat/declarată dispărut/dispărută;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hotărâre judecătorească prin care soțul/soția este arestat/arestată preventiv pe o perioadă mai mare de 30 de zile sau execută o pedeapsă privativă de libertate și nu participă la întreținerea copiilor;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adeverință de la Agenția Județeană pentru Ocuparea Forței de Muncă pentru persoanele apte de muncă din familie cu vârsta cuprinsă între 16 ani și vârsta standard de pensionare;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certificat înmatriculare autoturism, pentru persoanele care dețin astfel de bunuri;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act care atestă calitatea de proprietar /chiriaș la adresa unde locuiește efectiv solicitantul;</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certificat de încadrare într-un grad de handicap, după caz;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adeverință elev pentru copiii de vârstă școlară, iar pentru copiii (preșcolari) începând cu vârsta de 3 ani adeverință eliberată de unitatea de învățământ unde sunt înscriși; </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acte doveditoare de venit: - pentru salariați, adeverință eliberată de angajator, în care se va specifica salariul net, realizat în luna anterioară depunerii cererii și dacă beneficiază sau nu de bonuri de masă/vouchere de vacanță;- pentru persoanele care beneficiază de indemnizație de șomaj: talon șomaj; - pentru pensionari: talon pensie; - pentru persoanele aflate în indemnizație pentru creșterea copilului până la vârsta de 1, 2 sau 3 ani /stimulent: decizia de punere in plata eliberată de Agenția Județeană pentru Plăți și Inspecție Socială Bihor (Str. Armatei Române nr. 1B); - orice alt act doveditor de venit.</w:t>
      </w:r>
    </w:p>
    <w:p w:rsidR="004B4879" w:rsidRPr="004B4879" w:rsidRDefault="004B4879" w:rsidP="004B487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facturi utilități, iar dacă sistemul principal de încălzire este cu energie termică adeverință de la asociația de proprietari care să certifice numărul de camera branșate, numărul și numele persoanelor luate în calcul la stabilirea cheltuielilor precum și codul de furnizor.</w:t>
      </w:r>
    </w:p>
    <w:p w:rsidR="004B4879" w:rsidRPr="004B4879" w:rsidRDefault="004B4879" w:rsidP="004B4879">
      <w:pPr>
        <w:spacing w:before="100" w:beforeAutospacing="1" w:after="100" w:afterAutospacing="1" w:line="240" w:lineRule="auto"/>
        <w:ind w:left="720"/>
        <w:rPr>
          <w:rFonts w:ascii="Times New Roman" w:eastAsia="Times New Roman" w:hAnsi="Times New Roman" w:cs="Times New Roman"/>
          <w:color w:val="000000"/>
          <w:sz w:val="27"/>
          <w:szCs w:val="27"/>
          <w:u w:val="single"/>
          <w:lang w:eastAsia="ro-RO"/>
        </w:rPr>
      </w:pPr>
      <w:r w:rsidRPr="004B4879">
        <w:rPr>
          <w:rFonts w:ascii="Times New Roman" w:eastAsia="Times New Roman" w:hAnsi="Times New Roman" w:cs="Times New Roman"/>
          <w:b/>
          <w:bCs/>
          <w:color w:val="000000"/>
          <w:sz w:val="27"/>
          <w:szCs w:val="27"/>
          <w:u w:val="single"/>
          <w:lang w:eastAsia="ro-RO"/>
        </w:rPr>
        <w:t>Obligațiile titularului:</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Titularul venitului minim de incluziune are obligația să comunice primăriei în a cărei rază teritorială își are domiciliul sau reședința, orice modificare cu privire la domiciliu, venituri și numărul membrilor familiei, în termen de maximum 10 zile lucrătoare de la data la care a intervenit modificarea.</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b/>
          <w:bCs/>
          <w:color w:val="000000"/>
          <w:sz w:val="27"/>
          <w:szCs w:val="27"/>
          <w:lang w:eastAsia="ro-RO"/>
        </w:rPr>
        <w:t>Persoanele singure și familiile beneficiare de venit minim de incluziune au obligația să depună la primărie, din 6 în 6 luni, declarația pe propria răspundere.</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Persoanele apte de muncă care nu obțin venituri în baza unui contract individual de muncă, raport de serviciu sau altă formă legală de angajare și nici din activități independente sau activități agricole, așa cum sunt acestea definite de Legea nr. 227/2015, cu modificările și completările ulterioare, au obligația să se prezinte, ori de câte ori sunt solicitate de agenția teritorială pentru ocuparea forței de muncă în a cărei evidență sunt înregistrate ca persoane în căutarea unui loc de muncă, în vederea încadrării în muncă sau a participării la serviciile pentru stimularea ocupării forței de muncă și de formare profesională.</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Verificarea condițiilor privind menținerea statutului de persoane aflate în căutarea unui loc de muncă, faptul că nu au refuzat un loc de muncă oferit ori participarea la serviciile pentru stimularea ocupării forței de muncă și de formare profesională, se realizează de către agenția teritorială prin SNIAS sau, după caz, pe bază de liste de beneficiari.</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În cazul persoanelor singure și familiilor beneficiare ale venitului minim de incluziune care constă exclusiv în ajutor pentru familia cu copii, obligația de mai sus nu se aplică.</w:t>
      </w:r>
    </w:p>
    <w:p w:rsidR="004B4879" w:rsidRP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În cazul familiilor beneficiare de venit minim de incluziune care include componenta de ajutor de incluziune, una dintre persoanele majore apte de muncă din familia respectivă are obligația de a presta lunar, la solicitarea primarului, activități sau lucrări de interes local, cu respectarea duratei normale a timpului de muncă și a normelor de securitate și sănătate în muncă.</w:t>
      </w:r>
    </w:p>
    <w:p w:rsidR="004B4879" w:rsidRDefault="004B4879" w:rsidP="004B487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Fac excepție familiile pentru care suma aferentă ajutorului de incluziune este de până la 50 de lei. Pentru acestea, orele de muncă se stabilesc trimestrial și se efectuează în oricare dintre lunile trimestrului.</w:t>
      </w:r>
    </w:p>
    <w:p w:rsidR="002C4F13" w:rsidRPr="004B4879" w:rsidRDefault="002C4F13" w:rsidP="002C4F13">
      <w:pPr>
        <w:spacing w:before="100" w:beforeAutospacing="1" w:after="100" w:afterAutospacing="1" w:line="240" w:lineRule="auto"/>
        <w:rPr>
          <w:rFonts w:ascii="Times New Roman" w:eastAsia="Times New Roman" w:hAnsi="Times New Roman" w:cs="Times New Roman"/>
          <w:color w:val="000000"/>
          <w:sz w:val="27"/>
          <w:szCs w:val="27"/>
          <w:lang w:eastAsia="ro-RO"/>
        </w:rPr>
      </w:pPr>
    </w:p>
    <w:p w:rsidR="004B4879" w:rsidRPr="004B4879" w:rsidRDefault="004B4879" w:rsidP="004B4879">
      <w:pPr>
        <w:spacing w:before="100" w:beforeAutospacing="1" w:after="100" w:afterAutospacing="1" w:line="240" w:lineRule="auto"/>
        <w:outlineLvl w:val="3"/>
        <w:rPr>
          <w:rFonts w:ascii="Times New Roman" w:eastAsia="Times New Roman" w:hAnsi="Times New Roman" w:cs="Times New Roman"/>
          <w:b/>
          <w:bCs/>
          <w:color w:val="000000"/>
          <w:sz w:val="24"/>
          <w:szCs w:val="24"/>
          <w:u w:val="single"/>
          <w:lang w:eastAsia="ro-RO"/>
        </w:rPr>
      </w:pPr>
      <w:r w:rsidRPr="004B4879">
        <w:rPr>
          <w:rFonts w:ascii="Times New Roman" w:eastAsia="Times New Roman" w:hAnsi="Times New Roman" w:cs="Times New Roman"/>
          <w:b/>
          <w:bCs/>
          <w:color w:val="000000"/>
          <w:sz w:val="24"/>
          <w:szCs w:val="24"/>
          <w:lang w:eastAsia="ro-RO"/>
        </w:rPr>
        <w:t> IV</w:t>
      </w:r>
      <w:r w:rsidRPr="004B4879">
        <w:rPr>
          <w:rFonts w:ascii="Times New Roman" w:eastAsia="Times New Roman" w:hAnsi="Times New Roman" w:cs="Times New Roman"/>
          <w:b/>
          <w:bCs/>
          <w:color w:val="000000"/>
          <w:sz w:val="24"/>
          <w:szCs w:val="24"/>
          <w:u w:val="single"/>
          <w:lang w:eastAsia="ro-RO"/>
        </w:rPr>
        <w:t>.  Alte beneficii acordate solicitanților de VMI</w:t>
      </w:r>
      <w:r w:rsidR="002C4F13" w:rsidRPr="002C4F13">
        <w:rPr>
          <w:rFonts w:ascii="Times New Roman" w:eastAsia="Times New Roman" w:hAnsi="Times New Roman" w:cs="Times New Roman"/>
          <w:b/>
          <w:bCs/>
          <w:color w:val="000000"/>
          <w:sz w:val="24"/>
          <w:szCs w:val="24"/>
          <w:u w:val="single"/>
          <w:lang w:eastAsia="ro-RO"/>
        </w:rPr>
        <w:t xml:space="preserve">: </w:t>
      </w:r>
    </w:p>
    <w:p w:rsidR="004B4879" w:rsidRPr="004B4879" w:rsidRDefault="004B4879" w:rsidP="004B4879">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Pentru promovarea unei vieți active și a participării pe piața muncii, beneficiarii de venit minim de incluziune au dreptul la stimulente, după cum urmează:</w:t>
      </w:r>
    </w:p>
    <w:p w:rsidR="004B4879" w:rsidRPr="004B4879" w:rsidRDefault="004B4879" w:rsidP="004B4879">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a) în situația în care unul sau mai mulți membri ai familiei realizează venituri în baza unui contract individual de muncă, raport de serviciu sau a altei forme legale de angajare sau membrii familiei desfășoară activități independente ori agricole, 50% din totalitatea acestora, dar nu mai mult de 500 de lei/familie, nu se iau în calcul la stabilirea veniturilor nete lunare ale familiei;</w:t>
      </w:r>
    </w:p>
    <w:p w:rsidR="004B4879" w:rsidRPr="004B4879" w:rsidRDefault="004B4879" w:rsidP="004B4879">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b) în situația în care persoanele apte de muncă beneficiare de ajutor de incluziune se angajează cu contract individual de muncă sau în baza unui raport de serviciu, pentru o perioadă de cel puțin 24 de luni consecutive, acordarea ajutorului de incluziune se prelungește pentru o perioadă de 6 luni, în cuantumul primit anterior angajării.</w:t>
      </w:r>
    </w:p>
    <w:p w:rsidR="004B4879" w:rsidRPr="004B4879" w:rsidRDefault="004B4879" w:rsidP="004B4879">
      <w:pPr>
        <w:spacing w:before="100" w:beforeAutospacing="1" w:after="100" w:afterAutospacing="1" w:line="240" w:lineRule="auto"/>
        <w:rPr>
          <w:rFonts w:ascii="Times New Roman" w:eastAsia="Times New Roman" w:hAnsi="Times New Roman" w:cs="Times New Roman"/>
          <w:color w:val="000000"/>
          <w:sz w:val="27"/>
          <w:szCs w:val="27"/>
          <w:lang w:eastAsia="ro-RO"/>
        </w:rPr>
      </w:pPr>
      <w:r w:rsidRPr="004B4879">
        <w:rPr>
          <w:rFonts w:ascii="Times New Roman" w:eastAsia="Times New Roman" w:hAnsi="Times New Roman" w:cs="Times New Roman"/>
          <w:color w:val="000000"/>
          <w:sz w:val="27"/>
          <w:szCs w:val="27"/>
          <w:lang w:eastAsia="ro-RO"/>
        </w:rPr>
        <w:t> </w:t>
      </w:r>
    </w:p>
    <w:p w:rsidR="009277D4" w:rsidRDefault="002C4F13" w:rsidP="004B4879">
      <w:pPr>
        <w:shd w:val="clear" w:color="auto" w:fill="FFFFFF"/>
        <w:spacing w:after="0" w:line="326" w:lineRule="atLeast"/>
        <w:outlineLvl w:val="1"/>
      </w:pPr>
    </w:p>
    <w:sectPr w:rsidR="0092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FA2"/>
    <w:multiLevelType w:val="multilevel"/>
    <w:tmpl w:val="47863928"/>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E1BD7"/>
    <w:multiLevelType w:val="multilevel"/>
    <w:tmpl w:val="9CAA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A098B"/>
    <w:multiLevelType w:val="multilevel"/>
    <w:tmpl w:val="9EEA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06B01"/>
    <w:multiLevelType w:val="multilevel"/>
    <w:tmpl w:val="ADFC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6E480C"/>
    <w:multiLevelType w:val="multilevel"/>
    <w:tmpl w:val="65FC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1A529F"/>
    <w:multiLevelType w:val="multilevel"/>
    <w:tmpl w:val="BEAC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1502A"/>
    <w:multiLevelType w:val="multilevel"/>
    <w:tmpl w:val="58D4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0C1CB9"/>
    <w:multiLevelType w:val="multilevel"/>
    <w:tmpl w:val="34BC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3E49C9"/>
    <w:multiLevelType w:val="multilevel"/>
    <w:tmpl w:val="B9268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2A67B8"/>
    <w:multiLevelType w:val="multilevel"/>
    <w:tmpl w:val="B19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673E6B"/>
    <w:multiLevelType w:val="multilevel"/>
    <w:tmpl w:val="911E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E4836"/>
    <w:multiLevelType w:val="multilevel"/>
    <w:tmpl w:val="EBD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680B90"/>
    <w:multiLevelType w:val="multilevel"/>
    <w:tmpl w:val="85E6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C93732"/>
    <w:multiLevelType w:val="multilevel"/>
    <w:tmpl w:val="847A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7443A7"/>
    <w:multiLevelType w:val="multilevel"/>
    <w:tmpl w:val="567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C5B252B"/>
    <w:multiLevelType w:val="multilevel"/>
    <w:tmpl w:val="2A4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69447E"/>
    <w:multiLevelType w:val="multilevel"/>
    <w:tmpl w:val="B4BC3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C501E9"/>
    <w:multiLevelType w:val="multilevel"/>
    <w:tmpl w:val="E84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F71292"/>
    <w:multiLevelType w:val="multilevel"/>
    <w:tmpl w:val="2836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E95DFF"/>
    <w:multiLevelType w:val="multilevel"/>
    <w:tmpl w:val="7CE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4A3E00"/>
    <w:multiLevelType w:val="multilevel"/>
    <w:tmpl w:val="80FE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B37E71"/>
    <w:multiLevelType w:val="multilevel"/>
    <w:tmpl w:val="383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8"/>
  </w:num>
  <w:num w:numId="4">
    <w:abstractNumId w:val="21"/>
  </w:num>
  <w:num w:numId="5">
    <w:abstractNumId w:val="15"/>
  </w:num>
  <w:num w:numId="6">
    <w:abstractNumId w:val="3"/>
  </w:num>
  <w:num w:numId="7">
    <w:abstractNumId w:val="11"/>
  </w:num>
  <w:num w:numId="8">
    <w:abstractNumId w:val="13"/>
  </w:num>
  <w:num w:numId="9">
    <w:abstractNumId w:val="7"/>
  </w:num>
  <w:num w:numId="10">
    <w:abstractNumId w:val="19"/>
  </w:num>
  <w:num w:numId="11">
    <w:abstractNumId w:val="4"/>
  </w:num>
  <w:num w:numId="12">
    <w:abstractNumId w:val="0"/>
  </w:num>
  <w:num w:numId="13">
    <w:abstractNumId w:val="20"/>
  </w:num>
  <w:num w:numId="14">
    <w:abstractNumId w:val="12"/>
  </w:num>
  <w:num w:numId="15">
    <w:abstractNumId w:val="1"/>
  </w:num>
  <w:num w:numId="16">
    <w:abstractNumId w:val="18"/>
  </w:num>
  <w:num w:numId="17">
    <w:abstractNumId w:val="2"/>
  </w:num>
  <w:num w:numId="18">
    <w:abstractNumId w:val="16"/>
  </w:num>
  <w:num w:numId="19">
    <w:abstractNumId w:val="6"/>
  </w:num>
  <w:num w:numId="20">
    <w:abstractNumId w:val="5"/>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79"/>
    <w:rsid w:val="002C4F13"/>
    <w:rsid w:val="004B4879"/>
    <w:rsid w:val="0087202D"/>
    <w:rsid w:val="009923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DC6D4-83ED-4031-9C4D-949D0461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B487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B4879"/>
    <w:rPr>
      <w:b/>
      <w:bCs/>
    </w:rPr>
  </w:style>
  <w:style w:type="paragraph" w:styleId="Listparagraf">
    <w:name w:val="List Paragraph"/>
    <w:basedOn w:val="Normal"/>
    <w:uiPriority w:val="34"/>
    <w:qFormat/>
    <w:rsid w:val="002C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35727">
      <w:bodyDiv w:val="1"/>
      <w:marLeft w:val="0"/>
      <w:marRight w:val="0"/>
      <w:marTop w:val="0"/>
      <w:marBottom w:val="0"/>
      <w:divBdr>
        <w:top w:val="none" w:sz="0" w:space="0" w:color="auto"/>
        <w:left w:val="none" w:sz="0" w:space="0" w:color="auto"/>
        <w:bottom w:val="none" w:sz="0" w:space="0" w:color="auto"/>
        <w:right w:val="none" w:sz="0" w:space="0" w:color="auto"/>
      </w:divBdr>
      <w:divsChild>
        <w:div w:id="822356879">
          <w:marLeft w:val="0"/>
          <w:marRight w:val="0"/>
          <w:marTop w:val="0"/>
          <w:marBottom w:val="0"/>
          <w:divBdr>
            <w:top w:val="none" w:sz="0" w:space="0" w:color="auto"/>
            <w:left w:val="none" w:sz="0" w:space="0" w:color="auto"/>
            <w:bottom w:val="none" w:sz="0" w:space="0" w:color="auto"/>
            <w:right w:val="none" w:sz="0" w:space="0" w:color="auto"/>
          </w:divBdr>
          <w:divsChild>
            <w:div w:id="125856560">
              <w:marLeft w:val="0"/>
              <w:marRight w:val="0"/>
              <w:marTop w:val="0"/>
              <w:marBottom w:val="0"/>
              <w:divBdr>
                <w:top w:val="none" w:sz="0" w:space="0" w:color="auto"/>
                <w:left w:val="none" w:sz="0" w:space="0" w:color="auto"/>
                <w:bottom w:val="none" w:sz="0" w:space="0" w:color="auto"/>
                <w:right w:val="none" w:sz="0" w:space="0" w:color="auto"/>
              </w:divBdr>
            </w:div>
          </w:divsChild>
        </w:div>
        <w:div w:id="682778982">
          <w:marLeft w:val="0"/>
          <w:marRight w:val="0"/>
          <w:marTop w:val="0"/>
          <w:marBottom w:val="0"/>
          <w:divBdr>
            <w:top w:val="none" w:sz="0" w:space="0" w:color="auto"/>
            <w:left w:val="none" w:sz="0" w:space="0" w:color="auto"/>
            <w:bottom w:val="none" w:sz="0" w:space="0" w:color="auto"/>
            <w:right w:val="none" w:sz="0" w:space="0" w:color="auto"/>
          </w:divBdr>
        </w:div>
      </w:divsChild>
    </w:div>
    <w:div w:id="1100445437">
      <w:bodyDiv w:val="1"/>
      <w:marLeft w:val="0"/>
      <w:marRight w:val="0"/>
      <w:marTop w:val="0"/>
      <w:marBottom w:val="0"/>
      <w:divBdr>
        <w:top w:val="none" w:sz="0" w:space="0" w:color="auto"/>
        <w:left w:val="none" w:sz="0" w:space="0" w:color="auto"/>
        <w:bottom w:val="none" w:sz="0" w:space="0" w:color="auto"/>
        <w:right w:val="none" w:sz="0" w:space="0" w:color="auto"/>
      </w:divBdr>
    </w:div>
    <w:div w:id="1169179461">
      <w:bodyDiv w:val="1"/>
      <w:marLeft w:val="0"/>
      <w:marRight w:val="0"/>
      <w:marTop w:val="0"/>
      <w:marBottom w:val="0"/>
      <w:divBdr>
        <w:top w:val="none" w:sz="0" w:space="0" w:color="auto"/>
        <w:left w:val="none" w:sz="0" w:space="0" w:color="auto"/>
        <w:bottom w:val="none" w:sz="0" w:space="0" w:color="auto"/>
        <w:right w:val="none" w:sz="0" w:space="0" w:color="auto"/>
      </w:divBdr>
    </w:div>
    <w:div w:id="18885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2131</Words>
  <Characters>12365</Characters>
  <Application>Microsoft Office Word</Application>
  <DocSecurity>0</DocSecurity>
  <Lines>103</Lines>
  <Paragraphs>28</Paragraphs>
  <ScaleCrop>false</ScaleCrop>
  <HeadingPairs>
    <vt:vector size="4" baseType="variant">
      <vt:variant>
        <vt:lpstr>Titlu</vt:lpstr>
      </vt:variant>
      <vt:variant>
        <vt:i4>1</vt:i4>
      </vt:variant>
      <vt:variant>
        <vt:lpstr>Titluri</vt:lpstr>
      </vt:variant>
      <vt:variant>
        <vt:i4>1</vt:i4>
      </vt:variant>
    </vt:vector>
  </HeadingPairs>
  <TitlesOfParts>
    <vt:vector size="2" baseType="lpstr">
      <vt:lpstr/>
      <vt:lpstr>    </vt:lpstr>
    </vt:vector>
  </TitlesOfParts>
  <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ellla</dc:creator>
  <cp:keywords/>
  <dc:description/>
  <cp:lastModifiedBy>ellla</cp:lastModifiedBy>
  <cp:revision>1</cp:revision>
  <dcterms:created xsi:type="dcterms:W3CDTF">2025-10-06T11:32:00Z</dcterms:created>
  <dcterms:modified xsi:type="dcterms:W3CDTF">2025-10-06T11:47:00Z</dcterms:modified>
</cp:coreProperties>
</file>